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9B" w:rsidRPr="00EE683C" w:rsidRDefault="00EE683C" w:rsidP="00865E9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КАК ПОДГОТОВИТЬСЯ К ДИСПАНСЕРИЗАЦИИ</w:t>
      </w:r>
    </w:p>
    <w:p w:rsidR="00865E9B" w:rsidRDefault="00865E9B" w:rsidP="00EE683C">
      <w:pPr>
        <w:spacing w:after="0" w:line="240" w:lineRule="auto"/>
        <w:ind w:left="2160"/>
        <w:textAlignment w:val="baseline"/>
        <w:rPr>
          <w:rFonts w:eastAsia="Times New Roman" w:cs="Arial"/>
          <w:color w:val="000000"/>
          <w:lang w:eastAsia="ru-RU"/>
        </w:rPr>
      </w:pPr>
    </w:p>
    <w:p w:rsidR="00865E9B" w:rsidRPr="00294928" w:rsidRDefault="00865E9B" w:rsidP="00865E9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lang w:eastAsia="ru-RU"/>
        </w:rPr>
      </w:pPr>
    </w:p>
    <w:p w:rsidR="00865E9B" w:rsidRPr="00865E9B" w:rsidRDefault="00865E9B" w:rsidP="00865E9B">
      <w:pPr>
        <w:numPr>
          <w:ilvl w:val="0"/>
          <w:numId w:val="3"/>
        </w:numPr>
        <w:spacing w:after="240" w:line="240" w:lineRule="auto"/>
        <w:textAlignment w:val="baseline"/>
        <w:rPr>
          <w:rFonts w:eastAsia="Times New Roman" w:cs="Arial"/>
          <w:b/>
          <w:color w:val="000000"/>
          <w:lang w:eastAsia="ru-RU"/>
        </w:rPr>
      </w:pPr>
      <w:r w:rsidRPr="00865E9B">
        <w:rPr>
          <w:rFonts w:eastAsia="Times New Roman" w:cs="Arial"/>
          <w:b/>
          <w:color w:val="000000"/>
          <w:lang w:eastAsia="ru-RU"/>
        </w:rPr>
        <w:t>1 ЭТАП</w:t>
      </w:r>
    </w:p>
    <w:p w:rsidR="00865E9B" w:rsidRPr="00294928" w:rsidRDefault="00EE683C" w:rsidP="00865E9B">
      <w:pPr>
        <w:pStyle w:val="a3"/>
        <w:numPr>
          <w:ilvl w:val="0"/>
          <w:numId w:val="32"/>
        </w:numPr>
        <w:spacing w:before="240" w:after="24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</w:t>
      </w:r>
      <w:r w:rsidR="00865E9B">
        <w:rPr>
          <w:rFonts w:eastAsia="Times New Roman" w:cs="Arial"/>
          <w:color w:val="000000"/>
          <w:lang w:eastAsia="ru-RU"/>
        </w:rPr>
        <w:t>«</w:t>
      </w:r>
      <w:r w:rsidR="00865E9B" w:rsidRPr="00294928">
        <w:rPr>
          <w:rFonts w:eastAsia="Times New Roman" w:cs="Arial"/>
          <w:color w:val="000000"/>
          <w:lang w:eastAsia="ru-RU"/>
        </w:rPr>
        <w:t>Первый этап диспансеризации проводят для выявления признаков хронических неинфекционных заболеваний</w:t>
      </w:r>
      <w:r w:rsidR="00D93540">
        <w:rPr>
          <w:rFonts w:eastAsia="Times New Roman" w:cs="Arial"/>
          <w:color w:val="000000"/>
          <w:lang w:eastAsia="ru-RU"/>
        </w:rPr>
        <w:t xml:space="preserve"> (наиболее часто встречающиеся онкологические заболевания, </w:t>
      </w:r>
      <w:proofErr w:type="gramStart"/>
      <w:r w:rsidR="00D93540">
        <w:rPr>
          <w:rFonts w:eastAsia="Times New Roman" w:cs="Arial"/>
          <w:color w:val="000000"/>
          <w:lang w:eastAsia="ru-RU"/>
        </w:rPr>
        <w:t>сердечно-сосудистые</w:t>
      </w:r>
      <w:proofErr w:type="gramEnd"/>
      <w:r w:rsidR="00D93540">
        <w:rPr>
          <w:rFonts w:eastAsia="Times New Roman" w:cs="Arial"/>
          <w:color w:val="000000"/>
          <w:lang w:eastAsia="ru-RU"/>
        </w:rPr>
        <w:t xml:space="preserve"> болезни, сахарный диабет и хронические болезни лёгких)</w:t>
      </w:r>
      <w:r w:rsidR="00865E9B" w:rsidRPr="00294928">
        <w:rPr>
          <w:rFonts w:eastAsia="Times New Roman" w:cs="Arial"/>
          <w:color w:val="000000"/>
          <w:lang w:eastAsia="ru-RU"/>
        </w:rPr>
        <w:t>, факторов риска их развития, а также определения показаний к выполнению дополнительных обследований и осмотров врачами-специалистами для уточнения диагноза состояния пациента на втором этапе</w:t>
      </w:r>
      <w:r w:rsidR="00865E9B">
        <w:rPr>
          <w:rFonts w:eastAsia="Times New Roman" w:cs="Arial"/>
          <w:color w:val="000000"/>
          <w:lang w:eastAsia="ru-RU"/>
        </w:rPr>
        <w:t>.»</w:t>
      </w:r>
      <w:r w:rsidR="00865E9B" w:rsidRPr="00294928">
        <w:rPr>
          <w:rFonts w:eastAsia="Times New Roman" w:cs="Arial"/>
          <w:color w:val="000000"/>
          <w:lang w:eastAsia="ru-RU"/>
        </w:rPr>
        <w:t> </w:t>
      </w:r>
    </w:p>
    <w:p w:rsidR="00865E9B" w:rsidRPr="00EE683C" w:rsidRDefault="00EE683C" w:rsidP="00865E9B">
      <w:pPr>
        <w:pStyle w:val="a3"/>
        <w:numPr>
          <w:ilvl w:val="0"/>
          <w:numId w:val="32"/>
        </w:numPr>
        <w:spacing w:before="240" w:after="24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</w:t>
      </w:r>
      <w:r w:rsidR="00865E9B">
        <w:rPr>
          <w:rFonts w:eastAsia="Times New Roman" w:cs="Arial"/>
          <w:color w:val="000000"/>
          <w:lang w:eastAsia="ru-RU"/>
        </w:rPr>
        <w:t>«</w:t>
      </w:r>
      <w:r w:rsidR="00865E9B" w:rsidRPr="00294928">
        <w:rPr>
          <w:rFonts w:eastAsia="Times New Roman" w:cs="Arial"/>
          <w:color w:val="000000"/>
          <w:lang w:eastAsia="ru-RU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</w:t>
      </w:r>
      <w:proofErr w:type="gramStart"/>
      <w:r w:rsidR="00865E9B" w:rsidRPr="00294928">
        <w:rPr>
          <w:rFonts w:eastAsia="Times New Roman" w:cs="Arial"/>
          <w:color w:val="000000"/>
          <w:lang w:eastAsia="ru-RU"/>
        </w:rPr>
        <w:t>.</w:t>
      </w:r>
      <w:r w:rsidR="00865E9B">
        <w:rPr>
          <w:rFonts w:eastAsia="Times New Roman" w:cs="Arial"/>
          <w:color w:val="000000"/>
          <w:lang w:eastAsia="ru-RU"/>
        </w:rPr>
        <w:t>»</w:t>
      </w:r>
      <w:proofErr w:type="gramEnd"/>
    </w:p>
    <w:p w:rsidR="00EE683C" w:rsidRPr="00294928" w:rsidRDefault="00EE683C" w:rsidP="00EE683C">
      <w:pPr>
        <w:pStyle w:val="a3"/>
        <w:spacing w:before="240" w:after="240" w:line="240" w:lineRule="auto"/>
        <w:ind w:left="1080"/>
        <w:rPr>
          <w:rFonts w:eastAsia="Times New Roman" w:cs="Times New Roman"/>
          <w:lang w:eastAsia="ru-RU"/>
        </w:rPr>
      </w:pPr>
    </w:p>
    <w:p w:rsidR="00865E9B" w:rsidRPr="00EE683C" w:rsidRDefault="00251651" w:rsidP="00EE683C">
      <w:pPr>
        <w:spacing w:before="240"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В состав </w:t>
      </w:r>
      <w:r>
        <w:rPr>
          <w:rFonts w:eastAsia="Times New Roman" w:cs="Arial"/>
          <w:color w:val="000000"/>
          <w:lang w:val="en-US" w:eastAsia="ru-RU"/>
        </w:rPr>
        <w:t>I</w:t>
      </w:r>
      <w:r w:rsidRPr="00106551">
        <w:rPr>
          <w:rFonts w:eastAsia="Times New Roman" w:cs="Arial"/>
          <w:color w:val="000000"/>
          <w:lang w:eastAsia="ru-RU"/>
        </w:rPr>
        <w:t>-</w:t>
      </w:r>
      <w:r>
        <w:rPr>
          <w:rFonts w:eastAsia="Times New Roman" w:cs="Arial"/>
          <w:color w:val="000000"/>
          <w:lang w:eastAsia="ru-RU"/>
        </w:rPr>
        <w:t>ого этапа профилактического обследования входит:</w:t>
      </w:r>
      <w:r w:rsidR="00865E9B" w:rsidRPr="00EE683C">
        <w:rPr>
          <w:rFonts w:eastAsia="Times New Roman" w:cs="Arial"/>
          <w:color w:val="000000"/>
          <w:lang w:eastAsia="ru-RU"/>
        </w:rPr>
        <w:br/>
      </w:r>
    </w:p>
    <w:p w:rsidR="00865E9B" w:rsidRPr="00294928" w:rsidRDefault="00865E9B" w:rsidP="00865E9B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Профилактический медицинский осмотр</w:t>
      </w:r>
    </w:p>
    <w:p w:rsidR="00865E9B" w:rsidRPr="00294928" w:rsidRDefault="00865E9B" w:rsidP="00865E9B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Скрининг на раннее выявление онкологических заболеваний</w:t>
      </w:r>
    </w:p>
    <w:p w:rsidR="00865E9B" w:rsidRPr="00294928" w:rsidRDefault="00865E9B" w:rsidP="00865E9B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Профилактическое консультирование </w:t>
      </w:r>
    </w:p>
    <w:p w:rsidR="00865E9B" w:rsidRPr="00294928" w:rsidRDefault="00865E9B" w:rsidP="00865E9B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Общий анализ крови</w:t>
      </w:r>
    </w:p>
    <w:p w:rsidR="00865E9B" w:rsidRPr="00294928" w:rsidRDefault="00865E9B" w:rsidP="00865E9B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Прием врачом-терапевтом</w:t>
      </w:r>
      <w:r w:rsidRPr="00294928">
        <w:rPr>
          <w:rFonts w:eastAsia="Times New Roman" w:cs="Arial"/>
          <w:color w:val="000000"/>
          <w:lang w:eastAsia="ru-RU"/>
        </w:rPr>
        <w:br/>
      </w:r>
    </w:p>
    <w:p w:rsidR="00865E9B" w:rsidRPr="00EE683C" w:rsidRDefault="00865E9B" w:rsidP="00EE683C">
      <w:p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</w:p>
    <w:p w:rsidR="00865E9B" w:rsidRPr="00294928" w:rsidRDefault="00865E9B" w:rsidP="00865E9B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Профи</w:t>
      </w:r>
      <w:r>
        <w:rPr>
          <w:rFonts w:eastAsia="Times New Roman" w:cs="Arial"/>
          <w:color w:val="000000"/>
          <w:lang w:eastAsia="ru-RU"/>
        </w:rPr>
        <w:t>лактический медицинский осмотр</w:t>
      </w:r>
      <w:r>
        <w:rPr>
          <w:rFonts w:eastAsia="Times New Roman" w:cs="Arial"/>
          <w:color w:val="000000"/>
          <w:lang w:eastAsia="ru-RU"/>
        </w:rPr>
        <w:br/>
      </w:r>
    </w:p>
    <w:p w:rsidR="00865E9B" w:rsidRPr="00294928" w:rsidRDefault="00865E9B" w:rsidP="00865E9B">
      <w:pPr>
        <w:numPr>
          <w:ilvl w:val="0"/>
          <w:numId w:val="8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анкетирование </w:t>
      </w:r>
    </w:p>
    <w:p w:rsidR="00865E9B" w:rsidRPr="00294928" w:rsidRDefault="00865E9B" w:rsidP="00865E9B">
      <w:pPr>
        <w:numPr>
          <w:ilvl w:val="0"/>
          <w:numId w:val="8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измерение роста, массы тела, окружности талии, расчет индекса массы тела</w:t>
      </w:r>
    </w:p>
    <w:p w:rsidR="00865E9B" w:rsidRPr="00294928" w:rsidRDefault="00865E9B" w:rsidP="00865E9B">
      <w:pPr>
        <w:numPr>
          <w:ilvl w:val="0"/>
          <w:numId w:val="8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измерение артериального давления</w:t>
      </w:r>
    </w:p>
    <w:p w:rsidR="00865E9B" w:rsidRPr="00294928" w:rsidRDefault="00865E9B" w:rsidP="00865E9B">
      <w:pPr>
        <w:numPr>
          <w:ilvl w:val="0"/>
          <w:numId w:val="8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исследование уровня общего холестерина в крови</w:t>
      </w:r>
    </w:p>
    <w:p w:rsidR="00865E9B" w:rsidRPr="00294928" w:rsidRDefault="00865E9B" w:rsidP="00865E9B">
      <w:pPr>
        <w:numPr>
          <w:ilvl w:val="0"/>
          <w:numId w:val="8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определение уровня глюкозы в крови</w:t>
      </w:r>
    </w:p>
    <w:p w:rsidR="00865E9B" w:rsidRPr="00294928" w:rsidRDefault="00865E9B" w:rsidP="00865E9B">
      <w:pPr>
        <w:numPr>
          <w:ilvl w:val="0"/>
          <w:numId w:val="8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определение риска </w:t>
      </w:r>
      <w:proofErr w:type="gramStart"/>
      <w:r w:rsidRPr="00294928">
        <w:rPr>
          <w:rFonts w:eastAsia="Times New Roman" w:cs="Arial"/>
          <w:color w:val="000000"/>
          <w:lang w:eastAsia="ru-RU"/>
        </w:rPr>
        <w:t>сердечно-сосудистых</w:t>
      </w:r>
      <w:proofErr w:type="gramEnd"/>
      <w:r w:rsidRPr="00294928">
        <w:rPr>
          <w:rFonts w:eastAsia="Times New Roman" w:cs="Arial"/>
          <w:color w:val="000000"/>
          <w:lang w:eastAsia="ru-RU"/>
        </w:rPr>
        <w:t xml:space="preserve"> заболеваний (с 18 до 64 лет)</w:t>
      </w:r>
    </w:p>
    <w:p w:rsidR="00865E9B" w:rsidRPr="00294928" w:rsidRDefault="00865E9B" w:rsidP="00865E9B">
      <w:pPr>
        <w:numPr>
          <w:ilvl w:val="0"/>
          <w:numId w:val="8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флюорография (1 раз в 2 года)</w:t>
      </w:r>
    </w:p>
    <w:p w:rsidR="00865E9B" w:rsidRPr="00294928" w:rsidRDefault="00251651" w:rsidP="00865E9B">
      <w:pPr>
        <w:numPr>
          <w:ilvl w:val="0"/>
          <w:numId w:val="8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электрокардиографи</w:t>
      </w:r>
      <w:r>
        <w:rPr>
          <w:rFonts w:eastAsia="Times New Roman" w:cs="Arial"/>
          <w:color w:val="000000"/>
          <w:lang w:eastAsia="ru-RU"/>
        </w:rPr>
        <w:t>я</w:t>
      </w:r>
      <w:r w:rsidRPr="00294928">
        <w:rPr>
          <w:rFonts w:eastAsia="Times New Roman" w:cs="Arial"/>
          <w:color w:val="000000"/>
          <w:lang w:eastAsia="ru-RU"/>
        </w:rPr>
        <w:t xml:space="preserve"> </w:t>
      </w:r>
      <w:r w:rsidR="00865E9B" w:rsidRPr="00294928">
        <w:rPr>
          <w:rFonts w:eastAsia="Times New Roman" w:cs="Arial"/>
          <w:color w:val="000000"/>
          <w:lang w:eastAsia="ru-RU"/>
        </w:rPr>
        <w:t>в покое (при первом прохождении осмотра, далее в возрасте 35 лет и старше)</w:t>
      </w:r>
    </w:p>
    <w:p w:rsidR="00865E9B" w:rsidRPr="00294928" w:rsidRDefault="00865E9B" w:rsidP="00865E9B">
      <w:pPr>
        <w:numPr>
          <w:ilvl w:val="0"/>
          <w:numId w:val="8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измерение внутриглазного давления (при первом прохож</w:t>
      </w:r>
      <w:r>
        <w:rPr>
          <w:rFonts w:eastAsia="Times New Roman" w:cs="Arial"/>
          <w:color w:val="000000"/>
          <w:lang w:eastAsia="ru-RU"/>
        </w:rPr>
        <w:t>дении осмотра, далее с 40 лет)</w:t>
      </w:r>
    </w:p>
    <w:p w:rsidR="00EE683C" w:rsidRDefault="00EE683C" w:rsidP="00EE683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8585A"/>
          <w:lang w:eastAsia="ru-RU"/>
        </w:rPr>
      </w:pPr>
    </w:p>
    <w:p w:rsidR="00865E9B" w:rsidRPr="00EE683C" w:rsidRDefault="00865E9B" w:rsidP="00EE68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8585A"/>
          <w:lang w:eastAsia="ru-RU"/>
        </w:rPr>
      </w:pPr>
      <w:r w:rsidRPr="00EE683C">
        <w:rPr>
          <w:rFonts w:eastAsia="Times New Roman" w:cs="Arial"/>
          <w:color w:val="000000"/>
          <w:lang w:eastAsia="ru-RU"/>
        </w:rPr>
        <w:t>Скрининг на раннее выявление онкологических заболеваний</w:t>
      </w:r>
      <w:r w:rsidRPr="00EE683C">
        <w:rPr>
          <w:rFonts w:eastAsia="Times New Roman" w:cs="Arial"/>
          <w:color w:val="000000"/>
          <w:lang w:eastAsia="ru-RU"/>
        </w:rPr>
        <w:br/>
      </w:r>
    </w:p>
    <w:p w:rsidR="00865E9B" w:rsidRPr="00294928" w:rsidRDefault="00865E9B" w:rsidP="00865E9B">
      <w:pPr>
        <w:numPr>
          <w:ilvl w:val="0"/>
          <w:numId w:val="10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Исследование кала на скрытую кровь </w:t>
      </w:r>
      <w:r w:rsidRPr="00294928">
        <w:rPr>
          <w:rFonts w:eastAsia="Times New Roman" w:cs="Arial"/>
          <w:color w:val="000000"/>
          <w:lang w:eastAsia="ru-RU"/>
        </w:rPr>
        <w:br/>
        <w:t>(1 раз в 2 года в возрасте от 40 до 64 лет, 1 раз в год в возрасте от 65 до 75 лет) </w:t>
      </w:r>
    </w:p>
    <w:p w:rsidR="00865E9B" w:rsidRPr="00294928" w:rsidRDefault="00865E9B" w:rsidP="00865E9B">
      <w:pPr>
        <w:numPr>
          <w:ilvl w:val="0"/>
          <w:numId w:val="10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58585A"/>
          <w:lang w:eastAsia="ru-RU"/>
        </w:rPr>
      </w:pPr>
      <w:proofErr w:type="spellStart"/>
      <w:r w:rsidRPr="00294928">
        <w:rPr>
          <w:rFonts w:eastAsia="Times New Roman" w:cs="Arial"/>
          <w:color w:val="000000"/>
          <w:lang w:eastAsia="ru-RU"/>
        </w:rPr>
        <w:t>Эзофагогастродуоденоскопия</w:t>
      </w:r>
      <w:proofErr w:type="spellEnd"/>
      <w:r w:rsidRPr="00294928">
        <w:rPr>
          <w:rFonts w:eastAsia="Times New Roman" w:cs="Arial"/>
          <w:color w:val="000000"/>
          <w:lang w:eastAsia="ru-RU"/>
        </w:rPr>
        <w:t xml:space="preserve"> в 45 лет</w:t>
      </w:r>
      <w:proofErr w:type="gramStart"/>
      <w:r w:rsidRPr="00294928">
        <w:rPr>
          <w:rFonts w:eastAsia="Times New Roman" w:cs="Arial"/>
          <w:color w:val="000000"/>
          <w:lang w:eastAsia="ru-RU"/>
        </w:rPr>
        <w:t xml:space="preserve"> </w:t>
      </w:r>
      <w:r w:rsidRPr="00294928">
        <w:rPr>
          <w:rFonts w:eastAsia="Times New Roman" w:cs="Arial"/>
          <w:color w:val="000000"/>
          <w:lang w:eastAsia="ru-RU"/>
        </w:rPr>
        <w:br/>
      </w:r>
      <w:r w:rsidRPr="00294928">
        <w:rPr>
          <w:rFonts w:eastAsia="Times New Roman" w:cs="Arial"/>
          <w:color w:val="000000"/>
          <w:lang w:eastAsia="ru-RU"/>
        </w:rPr>
        <w:br/>
      </w:r>
      <w:r w:rsidRPr="00294928">
        <w:rPr>
          <w:rFonts w:eastAsia="Times New Roman" w:cs="Arial"/>
          <w:color w:val="000000"/>
          <w:u w:val="single"/>
          <w:lang w:eastAsia="ru-RU"/>
        </w:rPr>
        <w:t>Д</w:t>
      </w:r>
      <w:proofErr w:type="gramEnd"/>
      <w:r w:rsidRPr="00294928">
        <w:rPr>
          <w:rFonts w:eastAsia="Times New Roman" w:cs="Arial"/>
          <w:color w:val="000000"/>
          <w:u w:val="single"/>
          <w:lang w:eastAsia="ru-RU"/>
        </w:rPr>
        <w:t>ля женщин </w:t>
      </w:r>
    </w:p>
    <w:p w:rsidR="00865E9B" w:rsidRPr="00294928" w:rsidRDefault="00865E9B" w:rsidP="00865E9B">
      <w:pPr>
        <w:numPr>
          <w:ilvl w:val="0"/>
          <w:numId w:val="11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Гинекологический осмотр </w:t>
      </w:r>
    </w:p>
    <w:p w:rsidR="00865E9B" w:rsidRPr="00294928" w:rsidRDefault="00865E9B" w:rsidP="00865E9B">
      <w:pPr>
        <w:numPr>
          <w:ilvl w:val="0"/>
          <w:numId w:val="11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Взятие мазка с шейки матки, цитологическое исследование мазка с шейки матки </w:t>
      </w:r>
      <w:r w:rsidR="00251651">
        <w:rPr>
          <w:rFonts w:eastAsia="Times New Roman" w:cs="Arial"/>
          <w:color w:val="000000"/>
          <w:lang w:eastAsia="ru-RU"/>
        </w:rPr>
        <w:t>(1 раз в 3 года с 18 до 64 лет)</w:t>
      </w:r>
    </w:p>
    <w:p w:rsidR="00865E9B" w:rsidRPr="00294928" w:rsidRDefault="00865E9B" w:rsidP="00865E9B">
      <w:pPr>
        <w:numPr>
          <w:ilvl w:val="0"/>
          <w:numId w:val="11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lastRenderedPageBreak/>
        <w:t>Маммография (1 раз в 2 года в возрасте от 40 до 75 лет)</w:t>
      </w:r>
      <w:r w:rsidRPr="00294928">
        <w:rPr>
          <w:rFonts w:eastAsia="Times New Roman" w:cs="Arial"/>
          <w:color w:val="000000"/>
          <w:lang w:eastAsia="ru-RU"/>
        </w:rPr>
        <w:br/>
      </w:r>
      <w:r w:rsidRPr="00294928">
        <w:rPr>
          <w:rFonts w:eastAsia="Times New Roman" w:cs="Arial"/>
          <w:color w:val="000000"/>
          <w:lang w:eastAsia="ru-RU"/>
        </w:rPr>
        <w:br/>
      </w:r>
      <w:r w:rsidRPr="00294928">
        <w:rPr>
          <w:rFonts w:eastAsia="Times New Roman" w:cs="Arial"/>
          <w:color w:val="000000"/>
          <w:u w:val="single"/>
          <w:lang w:eastAsia="ru-RU"/>
        </w:rPr>
        <w:t>Для мужчин </w:t>
      </w:r>
    </w:p>
    <w:p w:rsidR="00865E9B" w:rsidRDefault="00865E9B" w:rsidP="00865E9B">
      <w:pPr>
        <w:numPr>
          <w:ilvl w:val="0"/>
          <w:numId w:val="11"/>
        </w:num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Определение </w:t>
      </w:r>
      <w:proofErr w:type="gramStart"/>
      <w:r w:rsidRPr="00294928">
        <w:rPr>
          <w:rFonts w:eastAsia="Times New Roman" w:cs="Arial"/>
          <w:color w:val="000000"/>
          <w:lang w:eastAsia="ru-RU"/>
        </w:rPr>
        <w:t>простат-специфического</w:t>
      </w:r>
      <w:proofErr w:type="gramEnd"/>
      <w:r w:rsidRPr="00294928">
        <w:rPr>
          <w:rFonts w:eastAsia="Times New Roman" w:cs="Arial"/>
          <w:color w:val="000000"/>
          <w:lang w:eastAsia="ru-RU"/>
        </w:rPr>
        <w:t xml:space="preserve"> антигена в крови в во</w:t>
      </w:r>
      <w:r>
        <w:rPr>
          <w:rFonts w:eastAsia="Times New Roman" w:cs="Arial"/>
          <w:color w:val="000000"/>
          <w:lang w:eastAsia="ru-RU"/>
        </w:rPr>
        <w:t>зрасте 45, 50, 55, 60 и 64 лет</w:t>
      </w:r>
    </w:p>
    <w:p w:rsidR="00865E9B" w:rsidRPr="00294928" w:rsidRDefault="00865E9B" w:rsidP="00865E9B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="Arial"/>
          <w:color w:val="000000"/>
          <w:lang w:eastAsia="ru-RU"/>
        </w:rPr>
      </w:pPr>
    </w:p>
    <w:p w:rsidR="00865E9B" w:rsidRPr="00294928" w:rsidRDefault="00865E9B" w:rsidP="00106551">
      <w:pPr>
        <w:numPr>
          <w:ilvl w:val="0"/>
          <w:numId w:val="12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Профилактическое консультирование </w:t>
      </w:r>
    </w:p>
    <w:p w:rsidR="00865E9B" w:rsidRPr="00294928" w:rsidRDefault="00865E9B" w:rsidP="00106551">
      <w:pPr>
        <w:numPr>
          <w:ilvl w:val="0"/>
          <w:numId w:val="13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Общий анализ крови (с 40 лет) </w:t>
      </w:r>
    </w:p>
    <w:p w:rsidR="00865E9B" w:rsidRPr="00294928" w:rsidRDefault="00865E9B" w:rsidP="00106551">
      <w:pPr>
        <w:numPr>
          <w:ilvl w:val="0"/>
          <w:numId w:val="14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="Arial"/>
          <w:color w:val="58585A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Прием врачом-терапевтом</w:t>
      </w:r>
      <w:r w:rsidR="00251651">
        <w:rPr>
          <w:rFonts w:eastAsia="Times New Roman" w:cs="Arial"/>
          <w:color w:val="000000"/>
          <w:lang w:eastAsia="ru-RU"/>
        </w:rPr>
        <w:t xml:space="preserve">, </w:t>
      </w:r>
      <w:r w:rsidRPr="00294928">
        <w:rPr>
          <w:rFonts w:eastAsia="Times New Roman" w:cs="Arial"/>
          <w:color w:val="000000"/>
          <w:lang w:eastAsia="ru-RU"/>
        </w:rPr>
        <w:br/>
      </w:r>
      <w:r w:rsidRPr="00294928">
        <w:rPr>
          <w:rFonts w:eastAsia="Times New Roman" w:cs="Arial"/>
          <w:color w:val="000000"/>
          <w:lang w:eastAsia="ru-RU"/>
        </w:rPr>
        <w:br/>
      </w:r>
    </w:p>
    <w:p w:rsidR="00865E9B" w:rsidRPr="00865E9B" w:rsidRDefault="00865E9B" w:rsidP="00EE683C">
      <w:pPr>
        <w:numPr>
          <w:ilvl w:val="0"/>
          <w:numId w:val="3"/>
        </w:numPr>
        <w:spacing w:after="240" w:line="240" w:lineRule="auto"/>
        <w:textAlignment w:val="baseline"/>
        <w:rPr>
          <w:rFonts w:eastAsia="Times New Roman" w:cs="Arial"/>
          <w:b/>
          <w:color w:val="000000"/>
          <w:lang w:eastAsia="ru-RU"/>
        </w:rPr>
      </w:pPr>
      <w:r w:rsidRPr="00865E9B">
        <w:rPr>
          <w:rFonts w:eastAsia="Times New Roman" w:cs="Arial"/>
          <w:b/>
          <w:color w:val="000000"/>
          <w:lang w:eastAsia="ru-RU"/>
        </w:rPr>
        <w:t xml:space="preserve">ЭТАП: </w:t>
      </w:r>
    </w:p>
    <w:p w:rsidR="00865E9B" w:rsidRPr="00294928" w:rsidRDefault="00865E9B" w:rsidP="00865E9B">
      <w:pPr>
        <w:shd w:val="clear" w:color="auto" w:fill="FFFFFF"/>
        <w:spacing w:after="360" w:line="240" w:lineRule="auto"/>
        <w:rPr>
          <w:rFonts w:eastAsia="Times New Roman" w:cs="Times New Roman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Второй этап диспансеризации проводится для дополнительного обследования и уточнения диагноза заболевания при наличии показаний по результатам первого этапа</w:t>
      </w:r>
      <w:r w:rsidR="00022924">
        <w:rPr>
          <w:rFonts w:eastAsia="Times New Roman" w:cs="Arial"/>
          <w:color w:val="000000"/>
          <w:lang w:eastAsia="ru-RU"/>
        </w:rPr>
        <w:t>. Необходимость прохождения мероприятий 2 этапа диспансеризации определяет врач-терапевт по итогам 1 этапа диспансеризации.</w:t>
      </w:r>
    </w:p>
    <w:p w:rsidR="00865E9B" w:rsidRPr="00294928" w:rsidRDefault="00865E9B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Осмотр (консультацию) невролога</w:t>
      </w:r>
    </w:p>
    <w:p w:rsidR="00865E9B" w:rsidRPr="00294928" w:rsidRDefault="00865E9B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Дуплексное сканирование брахицефальных артерий (для мужчин в возрасте от 45 до 72 лет и женщин в возрасте от 54 до 72 лет)</w:t>
      </w:r>
    </w:p>
    <w:p w:rsidR="00865E9B" w:rsidRPr="00294928" w:rsidRDefault="00865E9B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Осмотр и консультацию хирурга или уролога (для мужчин в возрасте 45, 50, 55, 60 и 64 лет);</w:t>
      </w:r>
    </w:p>
    <w:p w:rsidR="00865E9B" w:rsidRPr="00294928" w:rsidRDefault="00865E9B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Осмотр и </w:t>
      </w:r>
      <w:r w:rsidR="00CE1542" w:rsidRPr="00294928">
        <w:rPr>
          <w:rFonts w:eastAsia="Times New Roman" w:cs="Arial"/>
          <w:color w:val="000000"/>
          <w:lang w:eastAsia="ru-RU"/>
        </w:rPr>
        <w:t>консультаци</w:t>
      </w:r>
      <w:r w:rsidR="00CE1542">
        <w:rPr>
          <w:rFonts w:eastAsia="Times New Roman" w:cs="Arial"/>
          <w:color w:val="000000"/>
          <w:lang w:eastAsia="ru-RU"/>
        </w:rPr>
        <w:t>я</w:t>
      </w:r>
      <w:r w:rsidR="00CE1542" w:rsidRPr="00294928">
        <w:rPr>
          <w:rFonts w:eastAsia="Times New Roman" w:cs="Arial"/>
          <w:color w:val="000000"/>
          <w:lang w:eastAsia="ru-RU"/>
        </w:rPr>
        <w:t xml:space="preserve"> </w:t>
      </w:r>
      <w:r w:rsidRPr="00294928">
        <w:rPr>
          <w:rFonts w:eastAsia="Times New Roman" w:cs="Arial"/>
          <w:color w:val="000000"/>
          <w:lang w:eastAsia="ru-RU"/>
        </w:rPr>
        <w:t xml:space="preserve">хирурга или </w:t>
      </w:r>
      <w:proofErr w:type="spellStart"/>
      <w:r w:rsidRPr="00294928">
        <w:rPr>
          <w:rFonts w:eastAsia="Times New Roman" w:cs="Arial"/>
          <w:color w:val="000000"/>
          <w:lang w:eastAsia="ru-RU"/>
        </w:rPr>
        <w:t>колопроктолога</w:t>
      </w:r>
      <w:proofErr w:type="spellEnd"/>
      <w:r w:rsidRPr="00294928">
        <w:rPr>
          <w:rFonts w:eastAsia="Times New Roman" w:cs="Arial"/>
          <w:color w:val="000000"/>
          <w:lang w:eastAsia="ru-RU"/>
        </w:rPr>
        <w:t xml:space="preserve">, включая проведение </w:t>
      </w:r>
      <w:proofErr w:type="spellStart"/>
      <w:r w:rsidRPr="00294928">
        <w:rPr>
          <w:rFonts w:eastAsia="Times New Roman" w:cs="Arial"/>
          <w:color w:val="000000"/>
          <w:lang w:eastAsia="ru-RU"/>
        </w:rPr>
        <w:t>ректороманоскопии</w:t>
      </w:r>
      <w:proofErr w:type="spellEnd"/>
      <w:r w:rsidRPr="00294928">
        <w:rPr>
          <w:rFonts w:eastAsia="Times New Roman" w:cs="Arial"/>
          <w:color w:val="000000"/>
          <w:lang w:eastAsia="ru-RU"/>
        </w:rPr>
        <w:t xml:space="preserve"> (для пациентов в возрасте от 40 до 75 лет)</w:t>
      </w:r>
    </w:p>
    <w:p w:rsidR="00865E9B" w:rsidRPr="00294928" w:rsidRDefault="00CE1542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proofErr w:type="spellStart"/>
      <w:r w:rsidRPr="00294928">
        <w:rPr>
          <w:rFonts w:eastAsia="Times New Roman" w:cs="Arial"/>
          <w:color w:val="000000"/>
          <w:lang w:eastAsia="ru-RU"/>
        </w:rPr>
        <w:t>Колоноскопи</w:t>
      </w:r>
      <w:r>
        <w:rPr>
          <w:rFonts w:eastAsia="Times New Roman" w:cs="Arial"/>
          <w:color w:val="000000"/>
          <w:lang w:eastAsia="ru-RU"/>
        </w:rPr>
        <w:t>я</w:t>
      </w:r>
      <w:proofErr w:type="spellEnd"/>
      <w:r w:rsidRPr="00294928">
        <w:rPr>
          <w:rFonts w:eastAsia="Times New Roman" w:cs="Arial"/>
          <w:color w:val="000000"/>
          <w:lang w:eastAsia="ru-RU"/>
        </w:rPr>
        <w:t xml:space="preserve"> </w:t>
      </w:r>
    </w:p>
    <w:p w:rsidR="00865E9B" w:rsidRPr="00294928" w:rsidRDefault="00CE1542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proofErr w:type="spellStart"/>
      <w:r w:rsidRPr="00294928">
        <w:rPr>
          <w:rFonts w:eastAsia="Times New Roman" w:cs="Arial"/>
          <w:color w:val="000000"/>
          <w:lang w:eastAsia="ru-RU"/>
        </w:rPr>
        <w:t>Эзофагогастродуоденоскопи</w:t>
      </w:r>
      <w:r>
        <w:rPr>
          <w:rFonts w:eastAsia="Times New Roman" w:cs="Arial"/>
          <w:color w:val="000000"/>
          <w:lang w:eastAsia="ru-RU"/>
        </w:rPr>
        <w:t>я</w:t>
      </w:r>
      <w:proofErr w:type="spellEnd"/>
    </w:p>
    <w:p w:rsidR="00865E9B" w:rsidRPr="00294928" w:rsidRDefault="00CE1542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Рентгенографи</w:t>
      </w:r>
      <w:r>
        <w:rPr>
          <w:rFonts w:eastAsia="Times New Roman" w:cs="Arial"/>
          <w:color w:val="000000"/>
          <w:lang w:eastAsia="ru-RU"/>
        </w:rPr>
        <w:t>я</w:t>
      </w:r>
      <w:r w:rsidRPr="00294928">
        <w:rPr>
          <w:rFonts w:eastAsia="Times New Roman" w:cs="Arial"/>
          <w:color w:val="000000"/>
          <w:lang w:eastAsia="ru-RU"/>
        </w:rPr>
        <w:t xml:space="preserve"> л</w:t>
      </w:r>
      <w:r>
        <w:rPr>
          <w:rFonts w:eastAsia="Times New Roman" w:cs="Arial"/>
          <w:color w:val="000000"/>
          <w:lang w:eastAsia="ru-RU"/>
        </w:rPr>
        <w:t>ё</w:t>
      </w:r>
      <w:r w:rsidRPr="00294928">
        <w:rPr>
          <w:rFonts w:eastAsia="Times New Roman" w:cs="Arial"/>
          <w:color w:val="000000"/>
          <w:lang w:eastAsia="ru-RU"/>
        </w:rPr>
        <w:t>гких</w:t>
      </w:r>
      <w:r>
        <w:rPr>
          <w:rFonts w:eastAsia="Times New Roman" w:cs="Arial"/>
          <w:color w:val="000000"/>
          <w:lang w:eastAsia="ru-RU"/>
        </w:rPr>
        <w:t xml:space="preserve"> или</w:t>
      </w:r>
      <w:r w:rsidRPr="00294928">
        <w:rPr>
          <w:rFonts w:eastAsia="Times New Roman" w:cs="Arial"/>
          <w:color w:val="000000"/>
          <w:lang w:eastAsia="ru-RU"/>
        </w:rPr>
        <w:t xml:space="preserve"> компьютерн</w:t>
      </w:r>
      <w:r>
        <w:rPr>
          <w:rFonts w:eastAsia="Times New Roman" w:cs="Arial"/>
          <w:color w:val="000000"/>
          <w:lang w:eastAsia="ru-RU"/>
        </w:rPr>
        <w:t>ая</w:t>
      </w:r>
      <w:r w:rsidRPr="00294928">
        <w:rPr>
          <w:rFonts w:eastAsia="Times New Roman" w:cs="Arial"/>
          <w:color w:val="000000"/>
          <w:lang w:eastAsia="ru-RU"/>
        </w:rPr>
        <w:t xml:space="preserve"> томографи</w:t>
      </w:r>
      <w:r>
        <w:rPr>
          <w:rFonts w:eastAsia="Times New Roman" w:cs="Arial"/>
          <w:color w:val="000000"/>
          <w:lang w:eastAsia="ru-RU"/>
        </w:rPr>
        <w:t>я</w:t>
      </w:r>
      <w:r w:rsidRPr="00294928">
        <w:rPr>
          <w:rFonts w:eastAsia="Times New Roman" w:cs="Arial"/>
          <w:color w:val="000000"/>
          <w:lang w:eastAsia="ru-RU"/>
        </w:rPr>
        <w:t xml:space="preserve"> л</w:t>
      </w:r>
      <w:r>
        <w:rPr>
          <w:rFonts w:eastAsia="Times New Roman" w:cs="Arial"/>
          <w:color w:val="000000"/>
          <w:lang w:eastAsia="ru-RU"/>
        </w:rPr>
        <w:t>ё</w:t>
      </w:r>
      <w:r w:rsidRPr="00294928">
        <w:rPr>
          <w:rFonts w:eastAsia="Times New Roman" w:cs="Arial"/>
          <w:color w:val="000000"/>
          <w:lang w:eastAsia="ru-RU"/>
        </w:rPr>
        <w:t>гких</w:t>
      </w:r>
    </w:p>
    <w:p w:rsidR="00865E9B" w:rsidRPr="00294928" w:rsidRDefault="00865E9B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Спирометрия</w:t>
      </w:r>
    </w:p>
    <w:p w:rsidR="00865E9B" w:rsidRPr="00294928" w:rsidRDefault="00865E9B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Осмотр и консультация оториноларинголога (для пациентов в возрасте 65 лет и старше)</w:t>
      </w:r>
    </w:p>
    <w:p w:rsidR="00865E9B" w:rsidRPr="00294928" w:rsidRDefault="00865E9B" w:rsidP="0002292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Осмотр и консультация акушера-гинеколога (</w:t>
      </w:r>
      <w:r w:rsidR="00022924" w:rsidRPr="00022924">
        <w:rPr>
          <w:rFonts w:eastAsia="Times New Roman" w:cs="Arial"/>
          <w:color w:val="000000"/>
          <w:lang w:eastAsia="ru-RU"/>
        </w:rPr>
        <w:t>для женщин в возрасте 18 лет и старше</w:t>
      </w:r>
      <w:r w:rsidRPr="00294928">
        <w:rPr>
          <w:rFonts w:eastAsia="Times New Roman" w:cs="Arial"/>
          <w:color w:val="000000"/>
          <w:lang w:eastAsia="ru-RU"/>
        </w:rPr>
        <w:t>) </w:t>
      </w:r>
    </w:p>
    <w:p w:rsidR="00865E9B" w:rsidRPr="00294928" w:rsidRDefault="00865E9B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Осмотр и консультация офтальмолога (для пациентов в возрасте 40 лет и старше)</w:t>
      </w:r>
    </w:p>
    <w:p w:rsidR="00865E9B" w:rsidRPr="00294928" w:rsidRDefault="00865E9B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Осмотр и консультация </w:t>
      </w:r>
      <w:proofErr w:type="spellStart"/>
      <w:r w:rsidRPr="00294928">
        <w:rPr>
          <w:rFonts w:eastAsia="Times New Roman" w:cs="Arial"/>
          <w:color w:val="000000"/>
          <w:lang w:eastAsia="ru-RU"/>
        </w:rPr>
        <w:t>дерматовенеролога</w:t>
      </w:r>
      <w:proofErr w:type="spellEnd"/>
      <w:r w:rsidRPr="00294928">
        <w:rPr>
          <w:rFonts w:eastAsia="Times New Roman" w:cs="Arial"/>
          <w:color w:val="000000"/>
          <w:lang w:eastAsia="ru-RU"/>
        </w:rPr>
        <w:t>, включая проведение </w:t>
      </w:r>
    </w:p>
    <w:p w:rsidR="00865E9B" w:rsidRPr="00294928" w:rsidRDefault="00865E9B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Исследование уровня </w:t>
      </w:r>
      <w:proofErr w:type="spellStart"/>
      <w:r w:rsidRPr="00294928">
        <w:rPr>
          <w:rFonts w:eastAsia="Times New Roman" w:cs="Arial"/>
          <w:color w:val="000000"/>
          <w:lang w:eastAsia="ru-RU"/>
        </w:rPr>
        <w:t>гликированного</w:t>
      </w:r>
      <w:proofErr w:type="spellEnd"/>
      <w:r w:rsidRPr="00294928">
        <w:rPr>
          <w:rFonts w:eastAsia="Times New Roman" w:cs="Arial"/>
          <w:color w:val="000000"/>
          <w:lang w:eastAsia="ru-RU"/>
        </w:rPr>
        <w:t xml:space="preserve"> гемоглобина в крови </w:t>
      </w:r>
    </w:p>
    <w:p w:rsidR="00865E9B" w:rsidRDefault="00865E9B" w:rsidP="00865E9B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Индивидуальное или групповое - в рамках школы для пациентов - профилактическое консультирование для граждан в возрасте 65 лет и старше.</w:t>
      </w:r>
    </w:p>
    <w:p w:rsidR="00022924" w:rsidRPr="00294928" w:rsidRDefault="00022924" w:rsidP="0002292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022924">
        <w:rPr>
          <w:rFonts w:eastAsia="Times New Roman" w:cs="Arial"/>
          <w:color w:val="000000"/>
          <w:lang w:eastAsia="ru-RU"/>
        </w:rPr>
        <w:t>прием (осмотр) врачом-терапевтом по результатам второго этапа диспансеризации</w:t>
      </w:r>
    </w:p>
    <w:p w:rsidR="00865E9B" w:rsidRPr="00294928" w:rsidRDefault="00865E9B" w:rsidP="00865E9B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294928">
        <w:rPr>
          <w:rFonts w:eastAsia="Times New Roman" w:cs="Times New Roman"/>
          <w:lang w:eastAsia="ru-RU"/>
        </w:rPr>
        <w:t> </w:t>
      </w:r>
    </w:p>
    <w:p w:rsidR="00865E9B" w:rsidRPr="00294928" w:rsidRDefault="00865E9B" w:rsidP="00865E9B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Times New Roman"/>
          <w:lang w:eastAsia="ru-RU"/>
        </w:rPr>
      </w:pPr>
      <w:r w:rsidRPr="00294928">
        <w:rPr>
          <w:rFonts w:eastAsia="Times New Roman" w:cs="Times New Roman"/>
          <w:lang w:eastAsia="ru-RU"/>
        </w:rPr>
        <w:t> </w:t>
      </w:r>
    </w:p>
    <w:p w:rsidR="00865E9B" w:rsidRPr="00EE683C" w:rsidRDefault="00CE1542" w:rsidP="00EE683C">
      <w:pPr>
        <w:numPr>
          <w:ilvl w:val="0"/>
          <w:numId w:val="3"/>
        </w:numPr>
        <w:spacing w:after="240" w:line="240" w:lineRule="auto"/>
        <w:textAlignment w:val="baseline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b/>
          <w:color w:val="000000"/>
          <w:lang w:eastAsia="ru-RU"/>
        </w:rPr>
        <w:t xml:space="preserve">Углублённая </w:t>
      </w:r>
      <w:r w:rsidR="00EE683C">
        <w:rPr>
          <w:rFonts w:eastAsia="Times New Roman" w:cs="Arial"/>
          <w:b/>
          <w:color w:val="000000"/>
          <w:lang w:eastAsia="ru-RU"/>
        </w:rPr>
        <w:t>диспансеризация</w:t>
      </w:r>
    </w:p>
    <w:p w:rsidR="00865E9B" w:rsidRPr="00294928" w:rsidRDefault="00865E9B" w:rsidP="00865E9B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294928">
        <w:rPr>
          <w:rFonts w:eastAsia="Times New Roman" w:cs="Times New Roman"/>
          <w:lang w:eastAsia="ru-RU"/>
        </w:rPr>
        <w:t> </w:t>
      </w:r>
    </w:p>
    <w:p w:rsidR="00865E9B" w:rsidRPr="00294928" w:rsidRDefault="00865E9B" w:rsidP="00865E9B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 </w:t>
      </w:r>
      <w:r w:rsidR="00022924" w:rsidRPr="00294928">
        <w:rPr>
          <w:rFonts w:eastAsia="Times New Roman" w:cs="Arial"/>
          <w:color w:val="000000"/>
          <w:lang w:eastAsia="ru-RU"/>
        </w:rPr>
        <w:t>Углубл</w:t>
      </w:r>
      <w:r w:rsidR="00022924">
        <w:rPr>
          <w:rFonts w:eastAsia="Times New Roman" w:cs="Arial"/>
          <w:color w:val="000000"/>
          <w:lang w:eastAsia="ru-RU"/>
        </w:rPr>
        <w:t>ё</w:t>
      </w:r>
      <w:r w:rsidR="00022924" w:rsidRPr="00294928">
        <w:rPr>
          <w:rFonts w:eastAsia="Times New Roman" w:cs="Arial"/>
          <w:color w:val="000000"/>
          <w:lang w:eastAsia="ru-RU"/>
        </w:rPr>
        <w:t xml:space="preserve">нная </w:t>
      </w:r>
      <w:r w:rsidRPr="00294928">
        <w:rPr>
          <w:rFonts w:eastAsia="Times New Roman" w:cs="Arial"/>
          <w:color w:val="000000"/>
          <w:lang w:eastAsia="ru-RU"/>
        </w:rPr>
        <w:t xml:space="preserve">диспансеризация направлена на выявление и профилактику осложнений после </w:t>
      </w:r>
      <w:r w:rsidR="00022924" w:rsidRPr="00294928">
        <w:rPr>
          <w:rFonts w:eastAsia="Times New Roman" w:cs="Arial"/>
          <w:color w:val="000000"/>
          <w:lang w:eastAsia="ru-RU"/>
        </w:rPr>
        <w:t>перенес</w:t>
      </w:r>
      <w:r w:rsidR="00022924">
        <w:rPr>
          <w:rFonts w:eastAsia="Times New Roman" w:cs="Arial"/>
          <w:color w:val="000000"/>
          <w:lang w:eastAsia="ru-RU"/>
        </w:rPr>
        <w:t>ё</w:t>
      </w:r>
      <w:r w:rsidR="00022924" w:rsidRPr="00294928">
        <w:rPr>
          <w:rFonts w:eastAsia="Times New Roman" w:cs="Arial"/>
          <w:color w:val="000000"/>
          <w:lang w:eastAsia="ru-RU"/>
        </w:rPr>
        <w:t xml:space="preserve">нной </w:t>
      </w:r>
      <w:r w:rsidRPr="00294928">
        <w:rPr>
          <w:rFonts w:eastAsia="Times New Roman" w:cs="Arial"/>
          <w:color w:val="000000"/>
          <w:lang w:eastAsia="ru-RU"/>
        </w:rPr>
        <w:t>коронавирусной инфекции COVID-19</w:t>
      </w:r>
      <w:r w:rsidR="00022924">
        <w:rPr>
          <w:rFonts w:eastAsia="Times New Roman" w:cs="Arial"/>
          <w:color w:val="000000"/>
          <w:lang w:eastAsia="ru-RU"/>
        </w:rPr>
        <w:t>.</w:t>
      </w:r>
    </w:p>
    <w:p w:rsidR="00865E9B" w:rsidRPr="00294928" w:rsidRDefault="00865E9B" w:rsidP="00865E9B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294928">
        <w:rPr>
          <w:rFonts w:eastAsia="Times New Roman" w:cs="Times New Roman"/>
          <w:lang w:eastAsia="ru-RU"/>
        </w:rPr>
        <w:t> </w:t>
      </w:r>
    </w:p>
    <w:p w:rsidR="00865E9B" w:rsidRPr="00294928" w:rsidRDefault="00865E9B" w:rsidP="00865E9B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294928">
        <w:rPr>
          <w:rFonts w:eastAsia="Times New Roman" w:cs="Times New Roman"/>
          <w:lang w:eastAsia="ru-RU"/>
        </w:rPr>
        <w:t> </w:t>
      </w:r>
    </w:p>
    <w:p w:rsidR="00865E9B" w:rsidRPr="00294928" w:rsidRDefault="00EE683C" w:rsidP="00865E9B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Arial"/>
          <w:color w:val="000000"/>
          <w:lang w:eastAsia="ru-RU"/>
        </w:rPr>
        <w:t>1 этап</w:t>
      </w:r>
    </w:p>
    <w:p w:rsidR="00865E9B" w:rsidRPr="00294928" w:rsidRDefault="00865E9B" w:rsidP="00865E9B">
      <w:pPr>
        <w:spacing w:after="0" w:line="240" w:lineRule="auto"/>
        <w:rPr>
          <w:rFonts w:eastAsia="Times New Roman" w:cs="Times New Roman"/>
          <w:lang w:eastAsia="ru-RU"/>
        </w:rPr>
      </w:pPr>
    </w:p>
    <w:p w:rsidR="00865E9B" w:rsidRDefault="00865E9B" w:rsidP="00865E9B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Пост-</w:t>
      </w:r>
      <w:proofErr w:type="spellStart"/>
      <w:r w:rsidRPr="00294928">
        <w:rPr>
          <w:rFonts w:eastAsia="Times New Roman" w:cs="Arial"/>
          <w:color w:val="000000"/>
          <w:lang w:eastAsia="ru-RU"/>
        </w:rPr>
        <w:t>ковидное</w:t>
      </w:r>
      <w:proofErr w:type="spellEnd"/>
      <w:r w:rsidRPr="00294928">
        <w:rPr>
          <w:rFonts w:eastAsia="Times New Roman" w:cs="Arial"/>
          <w:color w:val="000000"/>
          <w:lang w:eastAsia="ru-RU"/>
        </w:rPr>
        <w:t xml:space="preserve"> анкетирование </w:t>
      </w:r>
    </w:p>
    <w:p w:rsidR="00022924" w:rsidRPr="00294928" w:rsidRDefault="00022924" w:rsidP="00865E9B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Пульсоксиметрия</w:t>
      </w:r>
      <w:proofErr w:type="spellEnd"/>
    </w:p>
    <w:p w:rsidR="00865E9B" w:rsidRDefault="00865E9B" w:rsidP="00865E9B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Спирометрия </w:t>
      </w:r>
    </w:p>
    <w:p w:rsidR="00022924" w:rsidRPr="00022924" w:rsidRDefault="00022924" w:rsidP="00022924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Общий анализ крови развёрнутый</w:t>
      </w:r>
    </w:p>
    <w:p w:rsidR="00865E9B" w:rsidRPr="00294928" w:rsidRDefault="00865E9B" w:rsidP="00865E9B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Биохимический̆ анализ крови: </w:t>
      </w:r>
    </w:p>
    <w:p w:rsidR="00865E9B" w:rsidRPr="00294928" w:rsidRDefault="00865E9B" w:rsidP="00865E9B">
      <w:pPr>
        <w:numPr>
          <w:ilvl w:val="1"/>
          <w:numId w:val="23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исследование уровня холестерина</w:t>
      </w:r>
    </w:p>
    <w:p w:rsidR="00865E9B" w:rsidRPr="00294928" w:rsidRDefault="00865E9B" w:rsidP="00865E9B">
      <w:pPr>
        <w:numPr>
          <w:ilvl w:val="1"/>
          <w:numId w:val="23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уровня липопротеинов </w:t>
      </w:r>
      <w:proofErr w:type="spellStart"/>
      <w:r w:rsidRPr="00294928">
        <w:rPr>
          <w:rFonts w:eastAsia="Times New Roman" w:cs="Arial"/>
          <w:color w:val="000000"/>
          <w:lang w:eastAsia="ru-RU"/>
        </w:rPr>
        <w:t>низкои</w:t>
      </w:r>
      <w:proofErr w:type="spellEnd"/>
      <w:r w:rsidRPr="00294928">
        <w:rPr>
          <w:rFonts w:eastAsia="Times New Roman" w:cs="Arial"/>
          <w:color w:val="000000"/>
          <w:lang w:eastAsia="ru-RU"/>
        </w:rPr>
        <w:t>̆ плотности</w:t>
      </w:r>
    </w:p>
    <w:p w:rsidR="00865E9B" w:rsidRPr="00294928" w:rsidRDefault="00865E9B" w:rsidP="00865E9B">
      <w:pPr>
        <w:numPr>
          <w:ilvl w:val="1"/>
          <w:numId w:val="23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proofErr w:type="gramStart"/>
      <w:r w:rsidRPr="00294928">
        <w:rPr>
          <w:rFonts w:eastAsia="Times New Roman" w:cs="Arial"/>
          <w:color w:val="000000"/>
          <w:lang w:eastAsia="ru-RU"/>
        </w:rPr>
        <w:t>С-реактивного</w:t>
      </w:r>
      <w:proofErr w:type="gramEnd"/>
      <w:r w:rsidRPr="00294928">
        <w:rPr>
          <w:rFonts w:eastAsia="Times New Roman" w:cs="Arial"/>
          <w:color w:val="000000"/>
          <w:lang w:eastAsia="ru-RU"/>
        </w:rPr>
        <w:t xml:space="preserve"> белка</w:t>
      </w:r>
    </w:p>
    <w:p w:rsidR="00865E9B" w:rsidRPr="00294928" w:rsidRDefault="00865E9B" w:rsidP="00865E9B">
      <w:pPr>
        <w:numPr>
          <w:ilvl w:val="1"/>
          <w:numId w:val="23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определение активности </w:t>
      </w:r>
      <w:proofErr w:type="spellStart"/>
      <w:r w:rsidRPr="00294928">
        <w:rPr>
          <w:rFonts w:eastAsia="Times New Roman" w:cs="Arial"/>
          <w:color w:val="000000"/>
          <w:lang w:eastAsia="ru-RU"/>
        </w:rPr>
        <w:t>аланинаминотрансферазы</w:t>
      </w:r>
      <w:proofErr w:type="spellEnd"/>
      <w:r w:rsidRPr="00294928">
        <w:rPr>
          <w:rFonts w:eastAsia="Times New Roman" w:cs="Arial"/>
          <w:color w:val="000000"/>
          <w:lang w:eastAsia="ru-RU"/>
        </w:rPr>
        <w:t xml:space="preserve"> в крови</w:t>
      </w:r>
    </w:p>
    <w:p w:rsidR="00865E9B" w:rsidRPr="00294928" w:rsidRDefault="00865E9B" w:rsidP="00865E9B">
      <w:pPr>
        <w:numPr>
          <w:ilvl w:val="1"/>
          <w:numId w:val="23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определение активности </w:t>
      </w:r>
      <w:proofErr w:type="spellStart"/>
      <w:r w:rsidRPr="00294928">
        <w:rPr>
          <w:rFonts w:eastAsia="Times New Roman" w:cs="Arial"/>
          <w:color w:val="000000"/>
          <w:lang w:eastAsia="ru-RU"/>
        </w:rPr>
        <w:t>аспартата</w:t>
      </w:r>
      <w:r w:rsidRPr="00294928">
        <w:rPr>
          <w:rFonts w:eastAsia="Times New Roman" w:cs="Arial"/>
          <w:color w:val="000000"/>
          <w:lang w:eastAsia="ru-RU"/>
        </w:rPr>
        <w:softHyphen/>
        <w:t>мино</w:t>
      </w:r>
      <w:r w:rsidRPr="00294928">
        <w:rPr>
          <w:rFonts w:eastAsia="Times New Roman" w:cs="Arial"/>
          <w:color w:val="000000"/>
          <w:lang w:eastAsia="ru-RU"/>
        </w:rPr>
        <w:softHyphen/>
        <w:t>трансферазы</w:t>
      </w:r>
      <w:proofErr w:type="spellEnd"/>
      <w:r w:rsidRPr="00294928">
        <w:rPr>
          <w:rFonts w:eastAsia="Times New Roman" w:cs="Arial"/>
          <w:color w:val="000000"/>
          <w:lang w:eastAsia="ru-RU"/>
        </w:rPr>
        <w:t xml:space="preserve"> в крови</w:t>
      </w:r>
    </w:p>
    <w:p w:rsidR="00865E9B" w:rsidRPr="00294928" w:rsidRDefault="00865E9B" w:rsidP="00865E9B">
      <w:pPr>
        <w:numPr>
          <w:ilvl w:val="1"/>
          <w:numId w:val="23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определение активности </w:t>
      </w:r>
      <w:proofErr w:type="spellStart"/>
      <w:r w:rsidRPr="00294928">
        <w:rPr>
          <w:rFonts w:eastAsia="Times New Roman" w:cs="Arial"/>
          <w:color w:val="000000"/>
          <w:lang w:eastAsia="ru-RU"/>
        </w:rPr>
        <w:t>лактатдегидрогеназы</w:t>
      </w:r>
      <w:proofErr w:type="spellEnd"/>
      <w:r w:rsidRPr="00294928">
        <w:rPr>
          <w:rFonts w:eastAsia="Times New Roman" w:cs="Arial"/>
          <w:color w:val="000000"/>
          <w:lang w:eastAsia="ru-RU"/>
        </w:rPr>
        <w:t xml:space="preserve"> в крови</w:t>
      </w:r>
    </w:p>
    <w:p w:rsidR="00865E9B" w:rsidRPr="00294928" w:rsidRDefault="00865E9B" w:rsidP="00865E9B">
      <w:pPr>
        <w:numPr>
          <w:ilvl w:val="1"/>
          <w:numId w:val="23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исследование уровня </w:t>
      </w:r>
      <w:proofErr w:type="spellStart"/>
      <w:r w:rsidRPr="00294928">
        <w:rPr>
          <w:rFonts w:eastAsia="Times New Roman" w:cs="Arial"/>
          <w:color w:val="000000"/>
          <w:lang w:eastAsia="ru-RU"/>
        </w:rPr>
        <w:t>креатинина</w:t>
      </w:r>
      <w:proofErr w:type="spellEnd"/>
      <w:r w:rsidRPr="00294928">
        <w:rPr>
          <w:rFonts w:eastAsia="Times New Roman" w:cs="Arial"/>
          <w:color w:val="000000"/>
          <w:lang w:eastAsia="ru-RU"/>
        </w:rPr>
        <w:t xml:space="preserve"> в крови</w:t>
      </w:r>
    </w:p>
    <w:p w:rsidR="00865E9B" w:rsidRPr="00294928" w:rsidRDefault="00865E9B" w:rsidP="00865E9B">
      <w:pPr>
        <w:spacing w:after="0" w:line="240" w:lineRule="auto"/>
        <w:rPr>
          <w:rFonts w:eastAsia="Times New Roman" w:cs="Times New Roman"/>
          <w:lang w:eastAsia="ru-RU"/>
        </w:rPr>
      </w:pPr>
      <w:r w:rsidRPr="00294928">
        <w:rPr>
          <w:rFonts w:eastAsia="Times New Roman" w:cs="Times New Roman"/>
          <w:lang w:eastAsia="ru-RU"/>
        </w:rPr>
        <w:br/>
      </w:r>
    </w:p>
    <w:p w:rsidR="00865E9B" w:rsidRPr="00294928" w:rsidRDefault="00865E9B" w:rsidP="00865E9B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Определение концентрации Д-</w:t>
      </w:r>
      <w:proofErr w:type="spellStart"/>
      <w:r w:rsidRPr="00294928">
        <w:rPr>
          <w:rFonts w:eastAsia="Times New Roman" w:cs="Arial"/>
          <w:color w:val="000000"/>
          <w:lang w:eastAsia="ru-RU"/>
        </w:rPr>
        <w:t>димера</w:t>
      </w:r>
      <w:proofErr w:type="spellEnd"/>
      <w:r w:rsidRPr="00294928">
        <w:rPr>
          <w:rFonts w:eastAsia="Times New Roman" w:cs="Arial"/>
          <w:color w:val="000000"/>
          <w:lang w:eastAsia="ru-RU"/>
        </w:rPr>
        <w:t xml:space="preserve"> (для граждан, перенесших новую </w:t>
      </w:r>
      <w:proofErr w:type="spellStart"/>
      <w:r w:rsidRPr="00294928">
        <w:rPr>
          <w:rFonts w:eastAsia="Times New Roman" w:cs="Arial"/>
          <w:color w:val="000000"/>
          <w:lang w:eastAsia="ru-RU"/>
        </w:rPr>
        <w:t>коронавирусную</w:t>
      </w:r>
      <w:proofErr w:type="spellEnd"/>
      <w:r w:rsidRPr="00294928">
        <w:rPr>
          <w:rFonts w:eastAsia="Times New Roman" w:cs="Arial"/>
          <w:color w:val="000000"/>
          <w:lang w:eastAsia="ru-RU"/>
        </w:rPr>
        <w:t xml:space="preserve"> инфекцию в средней и тяжелой форме)</w:t>
      </w:r>
    </w:p>
    <w:p w:rsidR="00865E9B" w:rsidRPr="00294928" w:rsidRDefault="00865E9B" w:rsidP="00865E9B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proofErr w:type="gramStart"/>
      <w:r w:rsidRPr="00294928">
        <w:rPr>
          <w:rFonts w:eastAsia="Times New Roman" w:cs="Arial"/>
          <w:color w:val="000000"/>
          <w:lang w:eastAsia="ru-RU"/>
        </w:rPr>
        <w:t>Тест с 6-минутной ходьбой (для выявление возможных проблем в работе сердца и легких) – проводится при сатурации 95%</w:t>
      </w:r>
      <w:r w:rsidR="00022924">
        <w:rPr>
          <w:rFonts w:eastAsia="Times New Roman" w:cs="Arial"/>
          <w:color w:val="000000"/>
          <w:lang w:eastAsia="ru-RU"/>
        </w:rPr>
        <w:t xml:space="preserve"> и более</w:t>
      </w:r>
      <w:r w:rsidRPr="00294928">
        <w:rPr>
          <w:rFonts w:eastAsia="Times New Roman" w:cs="Arial"/>
          <w:color w:val="000000"/>
          <w:lang w:eastAsia="ru-RU"/>
        </w:rPr>
        <w:t xml:space="preserve"> и наличию жалоб на одышку /</w:t>
      </w:r>
      <w:r w:rsidR="00022924">
        <w:rPr>
          <w:rFonts w:eastAsia="Times New Roman" w:cs="Arial"/>
          <w:color w:val="000000"/>
          <w:lang w:eastAsia="ru-RU"/>
        </w:rPr>
        <w:t xml:space="preserve"> </w:t>
      </w:r>
      <w:r w:rsidRPr="00294928">
        <w:rPr>
          <w:rFonts w:eastAsia="Times New Roman" w:cs="Arial"/>
          <w:color w:val="000000"/>
          <w:lang w:eastAsia="ru-RU"/>
        </w:rPr>
        <w:t>отеки</w:t>
      </w:r>
      <w:r w:rsidR="00022924">
        <w:rPr>
          <w:rFonts w:eastAsia="Times New Roman" w:cs="Arial"/>
          <w:color w:val="000000"/>
          <w:lang w:eastAsia="ru-RU"/>
        </w:rPr>
        <w:t xml:space="preserve"> после перенесённого </w:t>
      </w:r>
      <w:r w:rsidR="00022924">
        <w:rPr>
          <w:rFonts w:eastAsia="Times New Roman" w:cs="Arial"/>
          <w:color w:val="000000"/>
          <w:lang w:val="en-US" w:eastAsia="ru-RU"/>
        </w:rPr>
        <w:t>COVID</w:t>
      </w:r>
      <w:r w:rsidR="00022924" w:rsidRPr="00106551">
        <w:rPr>
          <w:rFonts w:eastAsia="Times New Roman" w:cs="Arial"/>
          <w:color w:val="000000"/>
          <w:lang w:eastAsia="ru-RU"/>
        </w:rPr>
        <w:t>-19</w:t>
      </w:r>
      <w:r w:rsidRPr="00294928">
        <w:rPr>
          <w:rFonts w:eastAsia="Times New Roman" w:cs="Arial"/>
          <w:color w:val="000000"/>
          <w:lang w:eastAsia="ru-RU"/>
        </w:rPr>
        <w:t>)</w:t>
      </w:r>
      <w:proofErr w:type="gramEnd"/>
    </w:p>
    <w:p w:rsidR="00865E9B" w:rsidRPr="00294928" w:rsidRDefault="00865E9B" w:rsidP="00865E9B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Рентгенография органов грудной̆ клетки – если не выполнялась ранее в течение года</w:t>
      </w:r>
      <w:r w:rsidR="008A707D">
        <w:rPr>
          <w:rFonts w:eastAsia="Times New Roman" w:cs="Arial"/>
          <w:color w:val="000000"/>
          <w:lang w:eastAsia="ru-RU"/>
        </w:rPr>
        <w:t>.</w:t>
      </w:r>
    </w:p>
    <w:p w:rsidR="00865E9B" w:rsidRPr="00294928" w:rsidRDefault="00865E9B" w:rsidP="00865E9B">
      <w:pPr>
        <w:spacing w:after="0" w:line="240" w:lineRule="auto"/>
        <w:rPr>
          <w:rFonts w:eastAsia="Times New Roman" w:cs="Times New Roman"/>
          <w:lang w:eastAsia="ru-RU"/>
        </w:rPr>
      </w:pPr>
    </w:p>
    <w:p w:rsidR="00865E9B" w:rsidRDefault="00EE683C" w:rsidP="00865E9B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2 этап</w:t>
      </w:r>
      <w:r w:rsidR="00865E9B" w:rsidRPr="00294928">
        <w:rPr>
          <w:rFonts w:eastAsia="Times New Roman" w:cs="Arial"/>
          <w:color w:val="000000"/>
          <w:lang w:eastAsia="ru-RU"/>
        </w:rPr>
        <w:t>: </w:t>
      </w:r>
    </w:p>
    <w:p w:rsidR="00022924" w:rsidRPr="00294928" w:rsidRDefault="00022924" w:rsidP="00106551">
      <w:pPr>
        <w:shd w:val="clear" w:color="auto" w:fill="FFFFFF"/>
        <w:spacing w:after="360" w:line="240" w:lineRule="auto"/>
        <w:rPr>
          <w:rFonts w:eastAsia="Times New Roman" w:cs="Times New Roman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Второй этап </w:t>
      </w:r>
      <w:r>
        <w:rPr>
          <w:rFonts w:eastAsia="Times New Roman" w:cs="Arial"/>
          <w:color w:val="000000"/>
          <w:lang w:eastAsia="ru-RU"/>
        </w:rPr>
        <w:t xml:space="preserve">углублённой </w:t>
      </w:r>
      <w:r w:rsidRPr="00294928">
        <w:rPr>
          <w:rFonts w:eastAsia="Times New Roman" w:cs="Arial"/>
          <w:color w:val="000000"/>
          <w:lang w:eastAsia="ru-RU"/>
        </w:rPr>
        <w:t>диспансеризации проводится для дополнительного обследования и уточнения диагноза заболевания при наличии показаний по результатам первого этапа</w:t>
      </w:r>
      <w:r>
        <w:rPr>
          <w:rFonts w:eastAsia="Times New Roman" w:cs="Arial"/>
          <w:color w:val="000000"/>
          <w:lang w:eastAsia="ru-RU"/>
        </w:rPr>
        <w:t>. Необходимость прохождения мероприятий 2 этапа углублённой диспансеризации определяет врач-терапевт по итогам 1 этапа углублённой диспансеризации.</w:t>
      </w:r>
    </w:p>
    <w:p w:rsidR="00865E9B" w:rsidRPr="00294928" w:rsidRDefault="00865E9B" w:rsidP="00865E9B">
      <w:pPr>
        <w:spacing w:after="0" w:line="240" w:lineRule="auto"/>
        <w:rPr>
          <w:rFonts w:eastAsia="Times New Roman" w:cs="Times New Roman"/>
          <w:lang w:eastAsia="ru-RU"/>
        </w:rPr>
      </w:pPr>
    </w:p>
    <w:p w:rsidR="00865E9B" w:rsidRPr="00294928" w:rsidRDefault="00865E9B" w:rsidP="00865E9B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Эхокардиография </w:t>
      </w:r>
    </w:p>
    <w:p w:rsidR="00865E9B" w:rsidRPr="00294928" w:rsidRDefault="00865E9B" w:rsidP="00865E9B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Компьютерная томография легких </w:t>
      </w:r>
    </w:p>
    <w:p w:rsidR="00865E9B" w:rsidRPr="00294928" w:rsidRDefault="00865E9B" w:rsidP="00865E9B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 xml:space="preserve">Дуплексное сканирование вен нижних конечностей при наличии показаний </w:t>
      </w:r>
    </w:p>
    <w:p w:rsidR="00865E9B" w:rsidRDefault="00865E9B" w:rsidP="00865E9B">
      <w:pPr>
        <w:spacing w:after="0" w:line="240" w:lineRule="auto"/>
        <w:rPr>
          <w:rFonts w:eastAsia="Times New Roman" w:cs="Times New Roman"/>
          <w:lang w:eastAsia="ru-RU"/>
        </w:rPr>
      </w:pPr>
    </w:p>
    <w:p w:rsidR="00022924" w:rsidRPr="00EE683C" w:rsidRDefault="00022924" w:rsidP="00022924">
      <w:pPr>
        <w:numPr>
          <w:ilvl w:val="0"/>
          <w:numId w:val="3"/>
        </w:numPr>
        <w:spacing w:after="240" w:line="240" w:lineRule="auto"/>
        <w:textAlignment w:val="baseline"/>
        <w:rPr>
          <w:rFonts w:eastAsia="Times New Roman" w:cs="Arial"/>
          <w:b/>
          <w:color w:val="000000"/>
          <w:lang w:eastAsia="ru-RU"/>
        </w:rPr>
      </w:pPr>
      <w:r w:rsidRPr="00EE683C">
        <w:rPr>
          <w:rFonts w:eastAsia="Times New Roman" w:cs="Arial"/>
          <w:b/>
          <w:color w:val="000000"/>
          <w:lang w:eastAsia="ru-RU"/>
        </w:rPr>
        <w:t>Подготовка к диспансеризации</w:t>
      </w:r>
    </w:p>
    <w:p w:rsidR="00022924" w:rsidRPr="00294928" w:rsidRDefault="00022924" w:rsidP="00022924">
      <w:pPr>
        <w:shd w:val="clear" w:color="auto" w:fill="FFFFFF"/>
        <w:spacing w:after="0" w:line="240" w:lineRule="auto"/>
        <w:rPr>
          <w:rFonts w:eastAsia="Times New Roman" w:cs="Times New Roman"/>
          <w:lang w:eastAsia="ru-RU"/>
        </w:rPr>
      </w:pPr>
      <w:r w:rsidRPr="00294928">
        <w:rPr>
          <w:rFonts w:eastAsia="Times New Roman" w:cs="Times New Roman"/>
          <w:lang w:eastAsia="ru-RU"/>
        </w:rPr>
        <w:t> </w:t>
      </w:r>
    </w:p>
    <w:p w:rsidR="00022924" w:rsidRPr="00294928" w:rsidRDefault="00022924" w:rsidP="00022924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Подготовка к сдаче крови</w:t>
      </w:r>
      <w:r>
        <w:rPr>
          <w:rFonts w:eastAsia="Times New Roman" w:cs="Arial"/>
          <w:color w:val="000000"/>
          <w:lang w:eastAsia="ru-RU"/>
        </w:rPr>
        <w:t>: п</w:t>
      </w:r>
      <w:r w:rsidRPr="00022924">
        <w:rPr>
          <w:rFonts w:eastAsia="Times New Roman" w:cs="Arial"/>
          <w:color w:val="000000"/>
          <w:lang w:eastAsia="ru-RU"/>
        </w:rPr>
        <w:t>еред посещением поликлиники для сдачи лабораторных анализов нельзя есть в течение минимум 6 часов – это важно для корректности анализов крови</w:t>
      </w:r>
    </w:p>
    <w:p w:rsidR="00022924" w:rsidRPr="00294928" w:rsidRDefault="00022924" w:rsidP="00022924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294928">
        <w:rPr>
          <w:rFonts w:eastAsia="Times New Roman" w:cs="Arial"/>
          <w:color w:val="000000"/>
          <w:lang w:eastAsia="ru-RU"/>
        </w:rPr>
        <w:t>Подготовка к маммографии</w:t>
      </w:r>
      <w:r>
        <w:rPr>
          <w:rFonts w:eastAsia="Times New Roman" w:cs="Arial"/>
          <w:color w:val="000000"/>
          <w:lang w:eastAsia="ru-RU"/>
        </w:rPr>
        <w:t xml:space="preserve">: </w:t>
      </w:r>
      <w:r w:rsidRPr="00022924">
        <w:rPr>
          <w:rFonts w:eastAsia="Times New Roman" w:cs="Arial"/>
          <w:color w:val="000000"/>
          <w:lang w:eastAsia="ru-RU"/>
        </w:rPr>
        <w:t>женщинам от 40 лет до наступления менопаузы следует приходить на профилактическое обследование с 6 по 12 день менструального цикла</w:t>
      </w:r>
    </w:p>
    <w:p w:rsidR="00022924" w:rsidRPr="00A94185" w:rsidRDefault="00022924" w:rsidP="00022924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Исследование кала на скрытую кровь: </w:t>
      </w:r>
      <w:r w:rsidRPr="00022924">
        <w:rPr>
          <w:rFonts w:eastAsia="Times New Roman" w:cs="Times New Roman"/>
          <w:lang w:eastAsia="ru-RU"/>
        </w:rPr>
        <w:t>если Вам от 65 до 75</w:t>
      </w:r>
      <w:r>
        <w:rPr>
          <w:rFonts w:eastAsia="Times New Roman" w:cs="Times New Roman"/>
          <w:lang w:eastAsia="ru-RU"/>
        </w:rPr>
        <w:t xml:space="preserve"> или е</w:t>
      </w:r>
      <w:r w:rsidRPr="00022924">
        <w:rPr>
          <w:rFonts w:eastAsia="Times New Roman" w:cs="Times New Roman"/>
          <w:lang w:eastAsia="ru-RU"/>
        </w:rPr>
        <w:t xml:space="preserve">сли Вам </w:t>
      </w:r>
      <w:r w:rsidR="00B105B6">
        <w:rPr>
          <w:rFonts w:eastAsia="Times New Roman" w:cs="Times New Roman"/>
          <w:lang w:eastAsia="ru-RU"/>
        </w:rPr>
        <w:t xml:space="preserve">в этом календарном году </w:t>
      </w:r>
      <w:proofErr w:type="gramStart"/>
      <w:r w:rsidR="00B105B6">
        <w:rPr>
          <w:rFonts w:eastAsia="Times New Roman" w:cs="Times New Roman"/>
          <w:lang w:eastAsia="ru-RU"/>
        </w:rPr>
        <w:t>исполняется</w:t>
      </w:r>
      <w:proofErr w:type="gramEnd"/>
      <w:r w:rsidR="00B105B6">
        <w:rPr>
          <w:rFonts w:eastAsia="Times New Roman" w:cs="Times New Roman"/>
          <w:lang w:eastAsia="ru-RU"/>
        </w:rPr>
        <w:t>/исполнилось 40, 42, 44, 46, 48, 50, 52, 54, 56, 58,60, 62, 64 года,</w:t>
      </w:r>
      <w:r w:rsidRPr="00022924">
        <w:rPr>
          <w:rFonts w:eastAsia="Times New Roman" w:cs="Times New Roman"/>
          <w:lang w:eastAsia="ru-RU"/>
        </w:rPr>
        <w:t xml:space="preserve"> Вам положено прохождение анализа кала на скрытую кровь – соберите пробу кала в специальный контейнер (доступен в любой аптеке) и принесите </w:t>
      </w:r>
      <w:r w:rsidR="00B105B6">
        <w:rPr>
          <w:rFonts w:eastAsia="Times New Roman" w:cs="Times New Roman"/>
          <w:lang w:eastAsia="ru-RU"/>
        </w:rPr>
        <w:t>её</w:t>
      </w:r>
      <w:r w:rsidRPr="00022924">
        <w:rPr>
          <w:rFonts w:eastAsia="Times New Roman" w:cs="Times New Roman"/>
          <w:lang w:eastAsia="ru-RU"/>
        </w:rPr>
        <w:t>, когда будете проходит</w:t>
      </w:r>
      <w:r>
        <w:rPr>
          <w:rFonts w:eastAsia="Times New Roman" w:cs="Times New Roman"/>
          <w:lang w:eastAsia="ru-RU"/>
        </w:rPr>
        <w:t>ь профилактическое обследование.</w:t>
      </w:r>
      <w:r w:rsidRPr="00022924">
        <w:rPr>
          <w:rFonts w:eastAsia="Times New Roman" w:cs="Times New Roman"/>
          <w:lang w:eastAsia="ru-RU"/>
        </w:rPr>
        <w:t xml:space="preserve"> </w:t>
      </w:r>
      <w:bookmarkStart w:id="0" w:name="_GoBack"/>
      <w:bookmarkEnd w:id="0"/>
    </w:p>
    <w:p w:rsidR="00022924" w:rsidRPr="00294928" w:rsidRDefault="00022924" w:rsidP="00865E9B">
      <w:pPr>
        <w:spacing w:after="0" w:line="240" w:lineRule="auto"/>
        <w:rPr>
          <w:rFonts w:eastAsia="Times New Roman" w:cs="Times New Roman"/>
          <w:lang w:eastAsia="ru-RU"/>
        </w:rPr>
      </w:pPr>
    </w:p>
    <w:sectPr w:rsidR="00022924" w:rsidRPr="0029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13"/>
    <w:multiLevelType w:val="multilevel"/>
    <w:tmpl w:val="045E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F678B"/>
    <w:multiLevelType w:val="multilevel"/>
    <w:tmpl w:val="FC4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04B54"/>
    <w:multiLevelType w:val="multilevel"/>
    <w:tmpl w:val="3EB0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01E9B"/>
    <w:multiLevelType w:val="multilevel"/>
    <w:tmpl w:val="B90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46BC9"/>
    <w:multiLevelType w:val="multilevel"/>
    <w:tmpl w:val="85A8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A5594"/>
    <w:multiLevelType w:val="multilevel"/>
    <w:tmpl w:val="A41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A671D"/>
    <w:multiLevelType w:val="multilevel"/>
    <w:tmpl w:val="13B0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D337E"/>
    <w:multiLevelType w:val="multilevel"/>
    <w:tmpl w:val="6640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E5819"/>
    <w:multiLevelType w:val="multilevel"/>
    <w:tmpl w:val="2354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C7658"/>
    <w:multiLevelType w:val="multilevel"/>
    <w:tmpl w:val="BAAA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E26E3"/>
    <w:multiLevelType w:val="multilevel"/>
    <w:tmpl w:val="2976E2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05FE3"/>
    <w:multiLevelType w:val="multilevel"/>
    <w:tmpl w:val="81E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D180B"/>
    <w:multiLevelType w:val="multilevel"/>
    <w:tmpl w:val="3D6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62696"/>
    <w:multiLevelType w:val="multilevel"/>
    <w:tmpl w:val="EAEE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D5258"/>
    <w:multiLevelType w:val="multilevel"/>
    <w:tmpl w:val="8B48C9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E28A3"/>
    <w:multiLevelType w:val="multilevel"/>
    <w:tmpl w:val="558A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651BF"/>
    <w:multiLevelType w:val="multilevel"/>
    <w:tmpl w:val="9814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F35C3C"/>
    <w:multiLevelType w:val="multilevel"/>
    <w:tmpl w:val="74E2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C5145"/>
    <w:multiLevelType w:val="multilevel"/>
    <w:tmpl w:val="F12CD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A6B84"/>
    <w:multiLevelType w:val="multilevel"/>
    <w:tmpl w:val="F6CA49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77C59"/>
    <w:multiLevelType w:val="multilevel"/>
    <w:tmpl w:val="7CF8C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B4D5C"/>
    <w:multiLevelType w:val="hybridMultilevel"/>
    <w:tmpl w:val="D772E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11767B"/>
    <w:multiLevelType w:val="multilevel"/>
    <w:tmpl w:val="4D18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923C7"/>
    <w:multiLevelType w:val="multilevel"/>
    <w:tmpl w:val="6BEA6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563A2"/>
    <w:multiLevelType w:val="multilevel"/>
    <w:tmpl w:val="FA5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12"/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22"/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16"/>
  </w:num>
  <w:num w:numId="18">
    <w:abstractNumId w:val="8"/>
  </w:num>
  <w:num w:numId="19">
    <w:abstractNumId w:val="5"/>
  </w:num>
  <w:num w:numId="20">
    <w:abstractNumId w:val="1"/>
  </w:num>
  <w:num w:numId="21">
    <w:abstractNumId w:val="9"/>
  </w:num>
  <w:num w:numId="22">
    <w:abstractNumId w:val="0"/>
  </w:num>
  <w:num w:numId="2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7"/>
  </w:num>
  <w:num w:numId="28">
    <w:abstractNumId w:val="24"/>
  </w:num>
  <w:num w:numId="29">
    <w:abstractNumId w:val="15"/>
  </w:num>
  <w:num w:numId="30">
    <w:abstractNumId w:val="3"/>
  </w:num>
  <w:num w:numId="31">
    <w:abstractNumId w:val="1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9B"/>
    <w:rsid w:val="00022924"/>
    <w:rsid w:val="00106551"/>
    <w:rsid w:val="00251651"/>
    <w:rsid w:val="00535786"/>
    <w:rsid w:val="00865E9B"/>
    <w:rsid w:val="008A707D"/>
    <w:rsid w:val="00B105B6"/>
    <w:rsid w:val="00CE1542"/>
    <w:rsid w:val="00D93540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Ласки</dc:creator>
  <cp:lastModifiedBy>User</cp:lastModifiedBy>
  <cp:revision>3</cp:revision>
  <dcterms:created xsi:type="dcterms:W3CDTF">2022-02-17T13:29:00Z</dcterms:created>
  <dcterms:modified xsi:type="dcterms:W3CDTF">2022-03-01T06:21:00Z</dcterms:modified>
</cp:coreProperties>
</file>